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BE" w:rsidRDefault="000E6ABE">
      <w:proofErr w:type="spellStart"/>
      <w:r w:rsidRPr="000E6ABE">
        <w:t>Częśc</w:t>
      </w:r>
      <w:proofErr w:type="spellEnd"/>
      <w:r w:rsidRPr="000E6ABE">
        <w:t xml:space="preserve"> III -  meble specjalistyczne w ramach projektu Dziś nauka jutro praca III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567"/>
        <w:gridCol w:w="1843"/>
        <w:gridCol w:w="2977"/>
        <w:gridCol w:w="1276"/>
        <w:gridCol w:w="709"/>
        <w:gridCol w:w="1417"/>
        <w:gridCol w:w="1701"/>
      </w:tblGrid>
      <w:tr w:rsidR="000E6ABE" w:rsidRPr="000E6ABE" w:rsidTr="000E6ABE">
        <w:trPr>
          <w:trHeight w:val="720"/>
        </w:trPr>
        <w:tc>
          <w:tcPr>
            <w:tcW w:w="567" w:type="dxa"/>
            <w:hideMark/>
          </w:tcPr>
          <w:p w:rsidR="000E6ABE" w:rsidRPr="000E6ABE" w:rsidRDefault="000E6ABE" w:rsidP="000E6ABE">
            <w:r w:rsidRPr="000E6ABE">
              <w:t>Lp.</w:t>
            </w:r>
          </w:p>
        </w:tc>
        <w:tc>
          <w:tcPr>
            <w:tcW w:w="1843" w:type="dxa"/>
            <w:hideMark/>
          </w:tcPr>
          <w:p w:rsidR="000E6ABE" w:rsidRPr="000E6ABE" w:rsidRDefault="000E6ABE" w:rsidP="000E6ABE">
            <w:r w:rsidRPr="000E6ABE">
              <w:t>Nazwa wydatku</w:t>
            </w:r>
          </w:p>
        </w:tc>
        <w:tc>
          <w:tcPr>
            <w:tcW w:w="2977" w:type="dxa"/>
            <w:hideMark/>
          </w:tcPr>
          <w:p w:rsidR="000E6ABE" w:rsidRPr="000E6ABE" w:rsidRDefault="000E6ABE" w:rsidP="000E6ABE">
            <w:r w:rsidRPr="000E6ABE">
              <w:t>Opis minimalnych wymagań</w:t>
            </w:r>
          </w:p>
        </w:tc>
        <w:tc>
          <w:tcPr>
            <w:tcW w:w="1276" w:type="dxa"/>
            <w:hideMark/>
          </w:tcPr>
          <w:p w:rsidR="000E6ABE" w:rsidRPr="000E6ABE" w:rsidRDefault="000E6ABE" w:rsidP="000E6ABE">
            <w:r w:rsidRPr="000E6ABE">
              <w:t>Jednostka miary</w:t>
            </w:r>
          </w:p>
        </w:tc>
        <w:tc>
          <w:tcPr>
            <w:tcW w:w="709" w:type="dxa"/>
            <w:hideMark/>
          </w:tcPr>
          <w:p w:rsidR="000E6ABE" w:rsidRPr="000E6ABE" w:rsidRDefault="000E6ABE" w:rsidP="000E6ABE">
            <w:r w:rsidRPr="000E6ABE">
              <w:t>Ilość</w:t>
            </w:r>
          </w:p>
        </w:tc>
        <w:tc>
          <w:tcPr>
            <w:tcW w:w="1417" w:type="dxa"/>
            <w:hideMark/>
          </w:tcPr>
          <w:p w:rsidR="000E6ABE" w:rsidRPr="000E6ABE" w:rsidRDefault="000E6ABE" w:rsidP="000E6ABE">
            <w:r w:rsidRPr="000E6ABE">
              <w:t>Cena jednostkowa brutto</w:t>
            </w:r>
          </w:p>
        </w:tc>
        <w:tc>
          <w:tcPr>
            <w:tcW w:w="1701" w:type="dxa"/>
            <w:hideMark/>
          </w:tcPr>
          <w:p w:rsidR="000E6ABE" w:rsidRPr="000E6ABE" w:rsidRDefault="000E6ABE" w:rsidP="000E6ABE">
            <w:r w:rsidRPr="000E6ABE">
              <w:t>Cena pozycji brutto</w:t>
            </w:r>
          </w:p>
        </w:tc>
      </w:tr>
      <w:tr w:rsidR="000E6ABE" w:rsidRPr="000E6ABE" w:rsidTr="000E6ABE">
        <w:trPr>
          <w:trHeight w:val="5025"/>
        </w:trPr>
        <w:tc>
          <w:tcPr>
            <w:tcW w:w="567" w:type="dxa"/>
            <w:noWrap/>
            <w:hideMark/>
          </w:tcPr>
          <w:p w:rsidR="000E6ABE" w:rsidRPr="000E6ABE" w:rsidRDefault="000E6ABE">
            <w:r w:rsidRPr="000E6ABE">
              <w:t>1.</w:t>
            </w:r>
          </w:p>
        </w:tc>
        <w:tc>
          <w:tcPr>
            <w:tcW w:w="1843" w:type="dxa"/>
            <w:hideMark/>
          </w:tcPr>
          <w:p w:rsidR="000E6ABE" w:rsidRPr="000E6ABE" w:rsidRDefault="000E6ABE">
            <w:proofErr w:type="spellStart"/>
            <w:r w:rsidRPr="000E6ABE">
              <w:t>Doposażnie</w:t>
            </w:r>
            <w:proofErr w:type="spellEnd"/>
            <w:r w:rsidRPr="000E6ABE">
              <w:t xml:space="preserve"> pracowni - drobny sprzęt gastronomiczny - </w:t>
            </w:r>
            <w:proofErr w:type="spellStart"/>
            <w:r w:rsidRPr="000E6ABE">
              <w:t>TWr</w:t>
            </w:r>
            <w:proofErr w:type="spellEnd"/>
            <w:r w:rsidRPr="000E6ABE">
              <w:t xml:space="preserve">/ </w:t>
            </w:r>
            <w:proofErr w:type="spellStart"/>
            <w:r w:rsidRPr="000E6ABE">
              <w:t>poz</w:t>
            </w:r>
            <w:proofErr w:type="spellEnd"/>
            <w:r w:rsidRPr="000E6ABE">
              <w:t xml:space="preserve"> 43</w:t>
            </w:r>
          </w:p>
        </w:tc>
        <w:tc>
          <w:tcPr>
            <w:tcW w:w="2977" w:type="dxa"/>
            <w:hideMark/>
          </w:tcPr>
          <w:p w:rsidR="000E6ABE" w:rsidRPr="000E6ABE" w:rsidRDefault="000E6ABE">
            <w:r w:rsidRPr="000E6ABE">
              <w:t>Stolik cateringowy Wym. -śr.800x1100mm - +/- 10%      Stolik barowy, koktajlowy okrągły</w:t>
            </w:r>
            <w:r w:rsidRPr="000E6ABE">
              <w:br/>
              <w:t>- Wielofunkcyjny, składany przeznaczony do użytku na zewnątrz i wewnątrz pomieszczeń</w:t>
            </w:r>
            <w:r w:rsidRPr="000E6ABE">
              <w:br/>
              <w:t>- Idealny na targi, konferencje, imprezy plenerowe, cateringowe, wypoczynek na świeżym powietrzu, wynajem itp.</w:t>
            </w:r>
            <w:r w:rsidRPr="000E6ABE">
              <w:br/>
              <w:t>- Blaty z polietylenu HDPE</w:t>
            </w:r>
            <w:r w:rsidRPr="000E6ABE">
              <w:br/>
              <w:t xml:space="preserve">- Konstrukcja wykonana z profili metalowych odpornych na korozję </w:t>
            </w:r>
            <w:r w:rsidRPr="000E6ABE">
              <w:br/>
              <w:t>- Łatwe magazynowanie i przenoszenie</w:t>
            </w:r>
          </w:p>
        </w:tc>
        <w:tc>
          <w:tcPr>
            <w:tcW w:w="1276" w:type="dxa"/>
            <w:noWrap/>
            <w:hideMark/>
          </w:tcPr>
          <w:p w:rsidR="000E6ABE" w:rsidRPr="000E6ABE" w:rsidRDefault="000E6ABE" w:rsidP="000E6ABE">
            <w:r w:rsidRPr="000E6ABE">
              <w:t>sztu</w:t>
            </w:r>
            <w:bookmarkStart w:id="0" w:name="_GoBack"/>
            <w:bookmarkEnd w:id="0"/>
            <w:r w:rsidRPr="000E6ABE">
              <w:t>ka</w:t>
            </w:r>
          </w:p>
        </w:tc>
        <w:tc>
          <w:tcPr>
            <w:tcW w:w="709" w:type="dxa"/>
            <w:noWrap/>
            <w:hideMark/>
          </w:tcPr>
          <w:p w:rsidR="000E6ABE" w:rsidRPr="000E6ABE" w:rsidRDefault="000E6ABE" w:rsidP="000E6ABE">
            <w:r w:rsidRPr="000E6ABE">
              <w:t>3</w:t>
            </w:r>
          </w:p>
        </w:tc>
        <w:tc>
          <w:tcPr>
            <w:tcW w:w="1417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1701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</w:tr>
      <w:tr w:rsidR="000E6ABE" w:rsidRPr="000E6ABE" w:rsidTr="000E6ABE">
        <w:trPr>
          <w:trHeight w:val="2805"/>
        </w:trPr>
        <w:tc>
          <w:tcPr>
            <w:tcW w:w="567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1843" w:type="dxa"/>
            <w:hideMark/>
          </w:tcPr>
          <w:p w:rsidR="000E6ABE" w:rsidRPr="000E6ABE" w:rsidRDefault="000E6ABE">
            <w:r w:rsidRPr="000E6ABE">
              <w:t xml:space="preserve">Technik Mechanik. ZSZ w Wąbrzeźnie /53 i 54 </w:t>
            </w:r>
          </w:p>
        </w:tc>
        <w:tc>
          <w:tcPr>
            <w:tcW w:w="2977" w:type="dxa"/>
            <w:hideMark/>
          </w:tcPr>
          <w:p w:rsidR="000E6ABE" w:rsidRPr="000E6ABE" w:rsidRDefault="000E6ABE">
            <w:r w:rsidRPr="000E6ABE">
              <w:t>stół warsztatowy wzmocniony              Długość:  1500 mm</w:t>
            </w:r>
            <w:r w:rsidRPr="000E6ABE">
              <w:br/>
              <w:t>Szerokość:  800 mm</w:t>
            </w:r>
            <w:r w:rsidRPr="000E6ABE">
              <w:br/>
              <w:t>Minimalna wysokość:  740 mm</w:t>
            </w:r>
            <w:r w:rsidRPr="000E6ABE">
              <w:br/>
              <w:t>Maksymalna wysokość:  995 mm - wszystkie wymiary +/- 10%</w:t>
            </w:r>
            <w:r w:rsidRPr="000E6ABE">
              <w:br/>
              <w:t>Nośność:  min. 300 kg</w:t>
            </w:r>
            <w:r w:rsidRPr="000E6ABE">
              <w:br/>
              <w:t>Kolor blatu:  Brązowy</w:t>
            </w:r>
            <w:r w:rsidRPr="000E6ABE">
              <w:br/>
              <w:t>Materiał blatu:  Płyta pilśniowa</w:t>
            </w:r>
            <w:r w:rsidRPr="000E6ABE">
              <w:br/>
              <w:t>Materiał podstawy:  Stal</w:t>
            </w:r>
            <w:r w:rsidRPr="000E6ABE">
              <w:br/>
              <w:t xml:space="preserve">Regulacja ręczna </w:t>
            </w:r>
          </w:p>
        </w:tc>
        <w:tc>
          <w:tcPr>
            <w:tcW w:w="1276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709" w:type="dxa"/>
            <w:noWrap/>
            <w:hideMark/>
          </w:tcPr>
          <w:p w:rsidR="000E6ABE" w:rsidRPr="000E6ABE" w:rsidRDefault="000E6ABE" w:rsidP="000E6ABE">
            <w:r w:rsidRPr="000E6ABE">
              <w:t>5</w:t>
            </w:r>
          </w:p>
        </w:tc>
        <w:tc>
          <w:tcPr>
            <w:tcW w:w="1417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1701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</w:tr>
      <w:tr w:rsidR="000E6ABE" w:rsidRPr="000E6ABE" w:rsidTr="000E6ABE">
        <w:trPr>
          <w:trHeight w:val="3000"/>
        </w:trPr>
        <w:tc>
          <w:tcPr>
            <w:tcW w:w="567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1843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2977" w:type="dxa"/>
            <w:hideMark/>
          </w:tcPr>
          <w:p w:rsidR="000E6ABE" w:rsidRPr="000E6ABE" w:rsidRDefault="000E6ABE">
            <w:r w:rsidRPr="000E6ABE">
              <w:t>Metalowa szafa zamykana - uniwersalna Stal o grubości min. 0,6 mm, malowana proszkowo, odporna na korozję i wysoce odporna na uszkodzenia mechaniczne;    wysokość 185 cm szerokość 90 cm</w:t>
            </w:r>
            <w:r w:rsidRPr="000E6ABE">
              <w:br/>
              <w:t>głębokość 40 cm - wymiary +/- 20%                    udźwig półek - min. 50 kg</w:t>
            </w:r>
          </w:p>
        </w:tc>
        <w:tc>
          <w:tcPr>
            <w:tcW w:w="1276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709" w:type="dxa"/>
            <w:noWrap/>
            <w:hideMark/>
          </w:tcPr>
          <w:p w:rsidR="000E6ABE" w:rsidRPr="000E6ABE" w:rsidRDefault="000E6ABE" w:rsidP="000E6ABE">
            <w:r w:rsidRPr="000E6ABE">
              <w:t>1</w:t>
            </w:r>
          </w:p>
        </w:tc>
        <w:tc>
          <w:tcPr>
            <w:tcW w:w="1417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1701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</w:tr>
      <w:tr w:rsidR="000E6ABE" w:rsidRPr="000E6ABE" w:rsidTr="000E6ABE">
        <w:trPr>
          <w:trHeight w:val="4290"/>
        </w:trPr>
        <w:tc>
          <w:tcPr>
            <w:tcW w:w="567" w:type="dxa"/>
            <w:noWrap/>
            <w:hideMark/>
          </w:tcPr>
          <w:p w:rsidR="000E6ABE" w:rsidRPr="000E6ABE" w:rsidRDefault="000E6ABE">
            <w:r w:rsidRPr="000E6ABE">
              <w:lastRenderedPageBreak/>
              <w:t> </w:t>
            </w:r>
          </w:p>
        </w:tc>
        <w:tc>
          <w:tcPr>
            <w:tcW w:w="1843" w:type="dxa"/>
            <w:hideMark/>
          </w:tcPr>
          <w:p w:rsidR="000E6ABE" w:rsidRPr="000E6ABE" w:rsidRDefault="000E6ABE">
            <w:r w:rsidRPr="000E6ABE">
              <w:t xml:space="preserve">Technik Mechanik. ZSZ w Wąbrzeźnie - pracownia </w:t>
            </w:r>
            <w:proofErr w:type="spellStart"/>
            <w:r w:rsidRPr="000E6ABE">
              <w:t>technoligii</w:t>
            </w:r>
            <w:proofErr w:type="spellEnd"/>
            <w:r w:rsidRPr="000E6ABE">
              <w:t xml:space="preserve"> montażu/ poz. 54</w:t>
            </w:r>
          </w:p>
        </w:tc>
        <w:tc>
          <w:tcPr>
            <w:tcW w:w="2977" w:type="dxa"/>
            <w:hideMark/>
          </w:tcPr>
          <w:p w:rsidR="000E6ABE" w:rsidRPr="000E6ABE" w:rsidRDefault="000E6ABE">
            <w:r w:rsidRPr="000E6ABE">
              <w:t>Metalowa szafa warsztatowa: Wzmacniane zewnętrzne zawiasy.</w:t>
            </w:r>
            <w:r w:rsidRPr="000E6ABE">
              <w:br/>
              <w:t>Stabilna, zgrzewana konstrukcja.</w:t>
            </w:r>
            <w:r w:rsidRPr="000E6ABE">
              <w:br/>
              <w:t xml:space="preserve"> Blacha stalowa o grubości min. 1 -1,2mm.</w:t>
            </w:r>
            <w:r w:rsidRPr="000E6ABE">
              <w:br/>
              <w:t>Zamek z 2 kluczami.</w:t>
            </w:r>
            <w:r w:rsidRPr="000E6ABE">
              <w:br/>
              <w:t>Szafa dostarczana w całości, bez potrzeby montażu.</w:t>
            </w:r>
            <w:r w:rsidRPr="000E6ABE">
              <w:br/>
              <w:t>Malowana proszkowo.</w:t>
            </w:r>
            <w:r w:rsidRPr="000E6ABE">
              <w:br/>
              <w:t>Drzwi pełne z profilem wzmacniającym.</w:t>
            </w:r>
            <w:r w:rsidRPr="000E6ABE">
              <w:br/>
              <w:t xml:space="preserve"> Stopki poziomujące.</w:t>
            </w:r>
          </w:p>
        </w:tc>
        <w:tc>
          <w:tcPr>
            <w:tcW w:w="1276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709" w:type="dxa"/>
            <w:noWrap/>
            <w:hideMark/>
          </w:tcPr>
          <w:p w:rsidR="000E6ABE" w:rsidRPr="000E6ABE" w:rsidRDefault="000E6ABE" w:rsidP="000E6ABE">
            <w:r w:rsidRPr="000E6ABE">
              <w:t>1</w:t>
            </w:r>
          </w:p>
        </w:tc>
        <w:tc>
          <w:tcPr>
            <w:tcW w:w="1417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  <w:tc>
          <w:tcPr>
            <w:tcW w:w="1701" w:type="dxa"/>
            <w:noWrap/>
            <w:hideMark/>
          </w:tcPr>
          <w:p w:rsidR="000E6ABE" w:rsidRPr="000E6ABE" w:rsidRDefault="000E6ABE">
            <w:r w:rsidRPr="000E6ABE">
              <w:t> </w:t>
            </w:r>
          </w:p>
        </w:tc>
      </w:tr>
    </w:tbl>
    <w:p w:rsidR="00954B2F" w:rsidRDefault="00954B2F"/>
    <w:sectPr w:rsidR="00954B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78D" w:rsidRDefault="00D8678D" w:rsidP="000E6ABE">
      <w:pPr>
        <w:spacing w:after="0" w:line="240" w:lineRule="auto"/>
      </w:pPr>
      <w:r>
        <w:separator/>
      </w:r>
    </w:p>
  </w:endnote>
  <w:endnote w:type="continuationSeparator" w:id="0">
    <w:p w:rsidR="00D8678D" w:rsidRDefault="00D8678D" w:rsidP="000E6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78D" w:rsidRDefault="00D8678D" w:rsidP="000E6ABE">
      <w:pPr>
        <w:spacing w:after="0" w:line="240" w:lineRule="auto"/>
      </w:pPr>
      <w:r>
        <w:separator/>
      </w:r>
    </w:p>
  </w:footnote>
  <w:footnote w:type="continuationSeparator" w:id="0">
    <w:p w:rsidR="00D8678D" w:rsidRDefault="00D8678D" w:rsidP="000E6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BE" w:rsidRDefault="000E6AB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-201930</wp:posOffset>
          </wp:positionV>
          <wp:extent cx="5760720" cy="513715"/>
          <wp:effectExtent l="0" t="0" r="0" b="635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CB3"/>
    <w:rsid w:val="000E6ABE"/>
    <w:rsid w:val="00954B2F"/>
    <w:rsid w:val="00C53CB3"/>
    <w:rsid w:val="00D8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3E558-C3AD-45F3-88C9-C708FBC8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6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6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ABE"/>
  </w:style>
  <w:style w:type="paragraph" w:styleId="Stopka">
    <w:name w:val="footer"/>
    <w:basedOn w:val="Normalny"/>
    <w:link w:val="StopkaZnak"/>
    <w:uiPriority w:val="99"/>
    <w:unhideWhenUsed/>
    <w:rsid w:val="000E6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4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2</cp:revision>
  <dcterms:created xsi:type="dcterms:W3CDTF">2020-02-04T12:42:00Z</dcterms:created>
  <dcterms:modified xsi:type="dcterms:W3CDTF">2020-02-04T12:43:00Z</dcterms:modified>
</cp:coreProperties>
</file>